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eastAsia="方正小标宋简体"/>
          <w:b/>
          <w:sz w:val="32"/>
          <w:szCs w:val="32"/>
          <w:lang w:val="en-US" w:eastAsia="zh-CN"/>
        </w:rPr>
      </w:pPr>
      <w:r>
        <w:rPr>
          <w:rFonts w:hint="eastAsia" w:ascii="方正小标宋简体" w:eastAsia="方正小标宋简体"/>
          <w:b/>
          <w:sz w:val="32"/>
          <w:szCs w:val="32"/>
          <w:lang w:val="en-US" w:eastAsia="zh-CN"/>
        </w:rPr>
        <w:t xml:space="preserve">                  </w:t>
      </w:r>
    </w:p>
    <w:p>
      <w:pPr>
        <w:rPr>
          <w:rFonts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  <w:lang w:val="en-US" w:eastAsia="zh-CN"/>
        </w:rPr>
        <w:t xml:space="preserve">                  </w:t>
      </w:r>
      <w:bookmarkStart w:id="0" w:name="_GoBack"/>
      <w:bookmarkEnd w:id="0"/>
      <w:r>
        <w:rPr>
          <w:rFonts w:hint="eastAsia" w:ascii="方正小标宋简体" w:eastAsia="方正小标宋简体"/>
          <w:b/>
          <w:sz w:val="32"/>
          <w:szCs w:val="32"/>
        </w:rPr>
        <w:t>检验检测机构培训班报名表</w:t>
      </w:r>
    </w:p>
    <w:tbl>
      <w:tblPr>
        <w:tblStyle w:val="3"/>
        <w:tblW w:w="99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700"/>
        <w:gridCol w:w="725"/>
        <w:gridCol w:w="2612"/>
        <w:gridCol w:w="54"/>
        <w:gridCol w:w="804"/>
        <w:gridCol w:w="455"/>
        <w:gridCol w:w="134"/>
        <w:gridCol w:w="1031"/>
        <w:gridCol w:w="247"/>
        <w:gridCol w:w="388"/>
        <w:gridCol w:w="364"/>
        <w:gridCol w:w="457"/>
        <w:gridCol w:w="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92" w:type="dxa"/>
            <w:tcBorders>
              <w:top w:val="double" w:color="auto" w:sz="6" w:space="0"/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  <w:r>
              <w:rPr>
                <w:rFonts w:hint="eastAsia" w:ascii="宋体" w:hAnsi="宋体"/>
                <w:sz w:val="24"/>
                <w:lang w:eastAsia="zh-SG"/>
              </w:rPr>
              <w:t>培训时间</w:t>
            </w:r>
          </w:p>
        </w:tc>
        <w:tc>
          <w:tcPr>
            <w:tcW w:w="4091" w:type="dxa"/>
            <w:gridSpan w:val="4"/>
            <w:tcBorders>
              <w:top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pacing w:val="-10"/>
                <w:w w:val="80"/>
                <w:sz w:val="24"/>
              </w:rPr>
            </w:pPr>
          </w:p>
        </w:tc>
        <w:tc>
          <w:tcPr>
            <w:tcW w:w="1393" w:type="dxa"/>
            <w:gridSpan w:val="3"/>
            <w:tcBorders>
              <w:top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  <w:r>
              <w:rPr>
                <w:rFonts w:hint="eastAsia" w:ascii="宋体" w:hAnsi="宋体"/>
                <w:sz w:val="24"/>
                <w:lang w:eastAsia="zh-SG"/>
              </w:rPr>
              <w:t>培训地点</w:t>
            </w:r>
          </w:p>
        </w:tc>
        <w:tc>
          <w:tcPr>
            <w:tcW w:w="2944" w:type="dxa"/>
            <w:gridSpan w:val="6"/>
            <w:tcBorders>
              <w:top w:val="double" w:color="auto" w:sz="6" w:space="0"/>
              <w:right w:val="double" w:color="auto" w:sz="6" w:space="0"/>
            </w:tcBorders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92" w:type="dxa"/>
            <w:tcBorders>
              <w:left w:val="double" w:color="auto" w:sz="6" w:space="0"/>
            </w:tcBorders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培训项目</w:t>
            </w:r>
          </w:p>
        </w:tc>
        <w:tc>
          <w:tcPr>
            <w:tcW w:w="8428" w:type="dxa"/>
            <w:gridSpan w:val="13"/>
            <w:tcBorders>
              <w:right w:val="double" w:color="auto" w:sz="6" w:space="0"/>
            </w:tcBorders>
            <w:vAlign w:val="center"/>
          </w:tcPr>
          <w:p>
            <w:pPr>
              <w:rPr>
                <w:rFonts w:ascii="宋体"/>
                <w:sz w:val="24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492" w:type="dxa"/>
            <w:tcBorders>
              <w:left w:val="double" w:color="auto" w:sz="6" w:space="0"/>
            </w:tcBorders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单位名称</w:t>
            </w:r>
          </w:p>
        </w:tc>
        <w:tc>
          <w:tcPr>
            <w:tcW w:w="8428" w:type="dxa"/>
            <w:gridSpan w:val="13"/>
            <w:tcBorders>
              <w:right w:val="double" w:color="auto" w:sz="6" w:space="0"/>
            </w:tcBorders>
            <w:vAlign w:val="center"/>
          </w:tcPr>
          <w:p>
            <w:pPr>
              <w:rPr>
                <w:rFonts w:ascii="宋体"/>
                <w:sz w:val="24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492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  <w:r>
              <w:rPr>
                <w:rFonts w:hint="eastAsia" w:ascii="宋体" w:hAnsi="宋体"/>
                <w:sz w:val="24"/>
                <w:lang w:eastAsia="zh-SG"/>
              </w:rPr>
              <w:t>通信地址</w:t>
            </w:r>
          </w:p>
        </w:tc>
        <w:tc>
          <w:tcPr>
            <w:tcW w:w="5350" w:type="dxa"/>
            <w:gridSpan w:val="6"/>
            <w:vAlign w:val="center"/>
          </w:tcPr>
          <w:p>
            <w:pPr>
              <w:rPr>
                <w:rFonts w:ascii="宋体"/>
                <w:sz w:val="24"/>
                <w:lang w:eastAsia="zh-SG"/>
              </w:rPr>
            </w:pPr>
          </w:p>
        </w:tc>
        <w:tc>
          <w:tcPr>
            <w:tcW w:w="1412" w:type="dxa"/>
            <w:gridSpan w:val="3"/>
            <w:vAlign w:val="center"/>
          </w:tcPr>
          <w:p>
            <w:pPr>
              <w:rPr>
                <w:rFonts w:ascii="宋体"/>
                <w:sz w:val="24"/>
                <w:lang w:eastAsia="zh-SG"/>
              </w:rPr>
            </w:pPr>
            <w:r>
              <w:rPr>
                <w:rFonts w:hint="eastAsia" w:ascii="宋体" w:hAnsi="宋体"/>
                <w:sz w:val="24"/>
                <w:lang w:eastAsia="zh-SG"/>
              </w:rPr>
              <w:t>邮政编码</w:t>
            </w:r>
          </w:p>
        </w:tc>
        <w:tc>
          <w:tcPr>
            <w:tcW w:w="1666" w:type="dxa"/>
            <w:gridSpan w:val="4"/>
            <w:tcBorders>
              <w:right w:val="double" w:color="auto" w:sz="6" w:space="0"/>
            </w:tcBorders>
            <w:vAlign w:val="center"/>
          </w:tcPr>
          <w:p>
            <w:pPr>
              <w:jc w:val="both"/>
              <w:rPr>
                <w:rFonts w:ascii="宋体" w:hAnsi="宋体"/>
                <w:sz w:val="24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492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  <w:r>
              <w:rPr>
                <w:rFonts w:hint="eastAsia" w:ascii="宋体" w:hAnsi="宋体"/>
                <w:sz w:val="24"/>
              </w:rPr>
              <w:t>电子邮件</w:t>
            </w:r>
          </w:p>
        </w:tc>
        <w:tc>
          <w:tcPr>
            <w:tcW w:w="8428" w:type="dxa"/>
            <w:gridSpan w:val="13"/>
            <w:tcBorders>
              <w:right w:val="double" w:color="auto" w:sz="6" w:space="0"/>
            </w:tcBorders>
            <w:vAlign w:val="center"/>
          </w:tcPr>
          <w:p>
            <w:pPr>
              <w:jc w:val="both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492" w:type="dxa"/>
            <w:vMerge w:val="restart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  <w:r>
              <w:rPr>
                <w:rFonts w:hint="eastAsia" w:ascii="宋体" w:hAnsi="宋体"/>
                <w:sz w:val="24"/>
                <w:lang w:eastAsia="zh-SG"/>
              </w:rPr>
              <w:t>姓</w:t>
            </w:r>
            <w:r>
              <w:rPr>
                <w:rFonts w:ascii="宋体" w:hAnsi="宋体"/>
                <w:sz w:val="24"/>
                <w:lang w:eastAsia="zh-SG"/>
              </w:rPr>
              <w:t xml:space="preserve">    </w:t>
            </w:r>
            <w:r>
              <w:rPr>
                <w:rFonts w:hint="eastAsia" w:ascii="宋体" w:hAnsi="宋体"/>
                <w:sz w:val="24"/>
                <w:lang w:eastAsia="zh-SG"/>
              </w:rPr>
              <w:t>名</w:t>
            </w:r>
          </w:p>
        </w:tc>
        <w:tc>
          <w:tcPr>
            <w:tcW w:w="700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  <w:r>
              <w:rPr>
                <w:rFonts w:hint="eastAsia" w:ascii="宋体" w:hAnsi="宋体"/>
                <w:sz w:val="24"/>
                <w:lang w:eastAsia="zh-SG"/>
              </w:rPr>
              <w:t>性别</w:t>
            </w:r>
          </w:p>
        </w:tc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  <w:r>
              <w:rPr>
                <w:rFonts w:hint="eastAsia" w:ascii="宋体" w:hAnsi="宋体"/>
                <w:sz w:val="24"/>
                <w:lang w:eastAsia="zh-SG"/>
              </w:rPr>
              <w:t>学历</w:t>
            </w:r>
          </w:p>
        </w:tc>
        <w:tc>
          <w:tcPr>
            <w:tcW w:w="2612" w:type="dxa"/>
            <w:vMerge w:val="restart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身份证号</w:t>
            </w:r>
          </w:p>
        </w:tc>
        <w:tc>
          <w:tcPr>
            <w:tcW w:w="85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620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SG"/>
              </w:rPr>
              <w:t>电话</w:t>
            </w:r>
          </w:p>
        </w:tc>
        <w:tc>
          <w:tcPr>
            <w:tcW w:w="63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  <w:r>
              <w:rPr>
                <w:rFonts w:hint="eastAsia" w:ascii="宋体" w:hAnsi="宋体"/>
                <w:sz w:val="24"/>
                <w:lang w:eastAsia="zh-SG"/>
              </w:rPr>
              <w:t>传真</w:t>
            </w:r>
          </w:p>
        </w:tc>
        <w:tc>
          <w:tcPr>
            <w:tcW w:w="1278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  <w:r>
              <w:rPr>
                <w:rFonts w:hint="eastAsia" w:ascii="宋体" w:hAnsi="宋体"/>
                <w:sz w:val="24"/>
                <w:lang w:eastAsia="zh-SG"/>
              </w:rPr>
              <w:t>住宿情况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492" w:type="dxa"/>
            <w:vMerge w:val="continue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</w:p>
        </w:tc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</w:p>
        </w:tc>
        <w:tc>
          <w:tcPr>
            <w:tcW w:w="261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</w:p>
        </w:tc>
        <w:tc>
          <w:tcPr>
            <w:tcW w:w="85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20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</w:p>
        </w:tc>
        <w:tc>
          <w:tcPr>
            <w:tcW w:w="63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</w:p>
        </w:tc>
        <w:tc>
          <w:tcPr>
            <w:tcW w:w="364" w:type="dxa"/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  <w:r>
              <w:rPr>
                <w:rFonts w:hint="eastAsia" w:ascii="宋体" w:hAnsi="宋体"/>
                <w:sz w:val="24"/>
                <w:lang w:eastAsia="zh-SG"/>
              </w:rPr>
              <w:t>合住</w:t>
            </w:r>
          </w:p>
        </w:tc>
        <w:tc>
          <w:tcPr>
            <w:tcW w:w="457" w:type="dxa"/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  <w:r>
              <w:rPr>
                <w:rFonts w:hint="eastAsia" w:ascii="宋体" w:hAnsi="宋体"/>
                <w:sz w:val="24"/>
              </w:rPr>
              <w:t>单住</w:t>
            </w:r>
          </w:p>
        </w:tc>
        <w:tc>
          <w:tcPr>
            <w:tcW w:w="457" w:type="dxa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lang w:eastAsia="zh-SG"/>
              </w:rPr>
            </w:pPr>
            <w:r>
              <w:rPr>
                <w:rFonts w:hint="eastAsia" w:ascii="宋体" w:hAnsi="宋体"/>
                <w:sz w:val="24"/>
                <w:lang w:eastAsia="zh-SG"/>
              </w:rPr>
              <w:t>不住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92" w:type="dxa"/>
            <w:tcBorders>
              <w:left w:val="double" w:color="auto" w:sz="6" w:space="0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</w:p>
        </w:tc>
        <w:tc>
          <w:tcPr>
            <w:tcW w:w="2612" w:type="dxa"/>
            <w:vAlign w:val="center"/>
          </w:tcPr>
          <w:p>
            <w:pPr>
              <w:jc w:val="both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858" w:type="dxa"/>
            <w:gridSpan w:val="2"/>
            <w:vAlign w:val="center"/>
          </w:tcPr>
          <w:p>
            <w:pPr>
              <w:jc w:val="both"/>
              <w:rPr>
                <w:rFonts w:ascii="宋体" w:cs="宋体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>
            <w:pPr>
              <w:jc w:val="both"/>
              <w:rPr>
                <w:rFonts w:ascii="宋体"/>
                <w:sz w:val="28"/>
              </w:rPr>
            </w:pPr>
          </w:p>
        </w:tc>
        <w:tc>
          <w:tcPr>
            <w:tcW w:w="635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1278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492" w:type="dxa"/>
            <w:tcBorders>
              <w:left w:val="double" w:color="auto" w:sz="6" w:space="0"/>
            </w:tcBorders>
            <w:vAlign w:val="center"/>
          </w:tcPr>
          <w:p>
            <w:pPr>
              <w:rPr>
                <w:rFonts w:ascii="宋体" w:cs="宋体"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lang w:eastAsia="zh-SG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both"/>
              <w:rPr>
                <w:rFonts w:ascii="宋体" w:cs="宋体"/>
                <w:sz w:val="24"/>
                <w:lang w:eastAsia="zh-SG"/>
              </w:rPr>
            </w:pPr>
          </w:p>
        </w:tc>
        <w:tc>
          <w:tcPr>
            <w:tcW w:w="2612" w:type="dxa"/>
            <w:vAlign w:val="center"/>
          </w:tcPr>
          <w:p>
            <w:pPr>
              <w:jc w:val="both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858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>
            <w:pPr>
              <w:jc w:val="both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635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1278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92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2612" w:type="dxa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858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635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1278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492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2612" w:type="dxa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858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635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1278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492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2612" w:type="dxa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858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635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1278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492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2612" w:type="dxa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858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635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  <w:tc>
          <w:tcPr>
            <w:tcW w:w="1278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8" w:hRule="atLeast"/>
          <w:jc w:val="center"/>
        </w:trPr>
        <w:tc>
          <w:tcPr>
            <w:tcW w:w="1492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  <w:lang w:eastAsia="zh-SG"/>
              </w:rPr>
            </w:pPr>
            <w:r>
              <w:rPr>
                <w:rFonts w:hint="eastAsia" w:ascii="宋体" w:hAnsi="宋体"/>
                <w:sz w:val="28"/>
                <w:lang w:eastAsia="zh-SG"/>
              </w:rPr>
              <w:t>备</w:t>
            </w:r>
            <w:r>
              <w:rPr>
                <w:rFonts w:ascii="宋体" w:hAnsi="宋体"/>
                <w:sz w:val="28"/>
                <w:lang w:eastAsia="zh-SG"/>
              </w:rPr>
              <w:t xml:space="preserve">   </w:t>
            </w:r>
            <w:r>
              <w:rPr>
                <w:rFonts w:hint="eastAsia" w:ascii="宋体" w:hAnsi="宋体"/>
                <w:sz w:val="28"/>
                <w:lang w:eastAsia="zh-SG"/>
              </w:rPr>
              <w:t>注：</w:t>
            </w:r>
          </w:p>
        </w:tc>
        <w:tc>
          <w:tcPr>
            <w:tcW w:w="8428" w:type="dxa"/>
            <w:gridSpan w:val="13"/>
            <w:tcBorders>
              <w:right w:val="double" w:color="auto" w:sz="6" w:space="0"/>
            </w:tcBorders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此表可复印，可发传真；</w:t>
            </w:r>
          </w:p>
          <w:p>
            <w:pPr>
              <w:numPr>
                <w:ilvl w:val="0"/>
                <w:numId w:val="1"/>
              </w:num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此表请尽快传真回本中心；</w:t>
            </w:r>
          </w:p>
          <w:p>
            <w:pPr>
              <w:numPr>
                <w:ilvl w:val="0"/>
                <w:numId w:val="1"/>
              </w:num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我中心确认您将参加本次培训后，将另发录取通知</w:t>
            </w:r>
          </w:p>
          <w:p>
            <w:pPr>
              <w:numPr>
                <w:ilvl w:val="0"/>
                <w:numId w:val="2"/>
              </w:numP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请选择培训会议交款□方式 现金 □ 刷卡 □转账□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汇款单位：中认国实（北京）检测技术研究院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汇款账户：0200020309021613337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开户银行：中国工商银行股份有限公司北京太平桥支行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备注：参加培训班汇款单位，请于开班前3天将培训费汇与研究院账户，并将汇款底联传真或电子邮件发送到我单位，便于财务核实开具发票。</w:t>
            </w: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9920" w:type="dxa"/>
            <w:gridSpan w:val="14"/>
            <w:tcBorders>
              <w:left w:val="double" w:color="auto" w:sz="6" w:space="0"/>
              <w:bottom w:val="double" w:color="auto" w:sz="6" w:space="0"/>
              <w:right w:val="double" w:color="auto" w:sz="6" w:space="0"/>
            </w:tcBorders>
            <w:vAlign w:val="center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SG"/>
              </w:rPr>
              <w:t>此报名表请传真至：</w:t>
            </w:r>
            <w:r>
              <w:rPr>
                <w:rFonts w:ascii="宋体" w:hAnsi="宋体"/>
                <w:sz w:val="28"/>
                <w:szCs w:val="28"/>
              </w:rPr>
              <w:t xml:space="preserve">010-83215030  </w:t>
            </w:r>
            <w:r>
              <w:rPr>
                <w:rFonts w:hint="eastAsia" w:ascii="宋体" w:hAnsi="宋体"/>
                <w:sz w:val="28"/>
                <w:szCs w:val="28"/>
              </w:rPr>
              <w:t>或发送电子邮件：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jlpx@vip.qq.com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联系人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培训办公室；吴越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15330081130</w:t>
            </w:r>
          </w:p>
        </w:tc>
      </w:tr>
    </w:tbl>
    <w:p>
      <w:pPr>
        <w:rPr>
          <w:rFonts w:hint="eastAsia" w:ascii="仿宋" w:hAnsi="仿宋" w:eastAsia="仿宋" w:cs="仿宋"/>
          <w:b/>
          <w:bCs/>
          <w:color w:val="000000"/>
          <w:kern w:val="36"/>
          <w:sz w:val="24"/>
          <w:szCs w:val="24"/>
          <w:lang w:val="en-US" w:eastAsia="zh-CN"/>
        </w:rPr>
      </w:pPr>
    </w:p>
    <w:p/>
    <w:sectPr>
      <w:pgSz w:w="11906" w:h="16838"/>
      <w:pgMar w:top="114" w:right="1134" w:bottom="66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01" w:csb1="00000000"/>
  </w:font>
  <w:font w:name="___WRD_EMBED_SUB_41">
    <w:altName w:val="宋体"/>
    <w:panose1 w:val="02010600040101010101"/>
    <w:charset w:val="86"/>
    <w:family w:val="auto"/>
    <w:pitch w:val="default"/>
    <w:sig w:usb0="00000000" w:usb1="00000000" w:usb2="00000000" w:usb3="00000000" w:csb0="00040001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973E0"/>
    <w:multiLevelType w:val="multilevel"/>
    <w:tmpl w:val="345973E0"/>
    <w:lvl w:ilvl="0" w:tentative="0">
      <w:start w:val="1"/>
      <w:numFmt w:val="decimal"/>
      <w:lvlText w:val="%1、"/>
      <w:lvlJc w:val="left"/>
      <w:pPr>
        <w:tabs>
          <w:tab w:val="left" w:pos="420"/>
        </w:tabs>
        <w:ind w:left="420" w:hanging="420"/>
      </w:pPr>
      <w:rPr>
        <w:rFonts w:hint="default" w:cs="Times New Roman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5862B180"/>
    <w:multiLevelType w:val="singleLevel"/>
    <w:tmpl w:val="5862B180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7E526C"/>
    <w:rsid w:val="7A0D11B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2017-01-07T08:45:33Z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